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BFFE" w14:textId="0999FEF4" w:rsidR="003E1276" w:rsidRPr="003E1276" w:rsidRDefault="00711EFD" w:rsidP="003E1276">
      <w:pPr>
        <w:jc w:val="center"/>
        <w:rPr>
          <w:b/>
          <w:bCs/>
          <w:sz w:val="28"/>
          <w:szCs w:val="28"/>
        </w:rPr>
      </w:pPr>
      <w:r w:rsidRPr="003E1276">
        <w:rPr>
          <w:b/>
          <w:bCs/>
          <w:sz w:val="28"/>
          <w:szCs w:val="28"/>
        </w:rPr>
        <w:t>MASTER EVENTS LIST</w:t>
      </w:r>
    </w:p>
    <w:p w14:paraId="46523D08" w14:textId="0EBB5746" w:rsidR="00711EFD" w:rsidRPr="00711EFD" w:rsidRDefault="00711EFD" w:rsidP="003E1276">
      <w:pPr>
        <w:jc w:val="center"/>
        <w:rPr>
          <w:b/>
          <w:bCs/>
          <w:sz w:val="24"/>
          <w:szCs w:val="24"/>
        </w:rPr>
      </w:pPr>
      <w:r w:rsidRPr="00711EFD">
        <w:rPr>
          <w:b/>
          <w:bCs/>
          <w:sz w:val="24"/>
          <w:szCs w:val="24"/>
        </w:rPr>
        <w:t>Unclass_Version_2.0 - S-Unclass-Gunman Hostage-Attack-EF-1</w:t>
      </w:r>
    </w:p>
    <w:p w14:paraId="481908C2" w14:textId="1A2CC6C4" w:rsidR="00711EFD" w:rsidRPr="001E0E28" w:rsidRDefault="00711EFD" w:rsidP="001E0E28">
      <w:pPr>
        <w:jc w:val="center"/>
      </w:pPr>
      <w:r>
        <w:t>13/03/2023 16:26:45</w:t>
      </w:r>
    </w:p>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WORLD BUILD</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1</w:t>
            </w:r>
          </w:p>
        </w:tc>
        <w:tc>
          <w:tcPr>
            <w:tcW w:w="1108" w:type="dxa"/>
          </w:tcPr>
          <w:p w14:paraId="3C3F26A2" w14:textId="0AFE3E8D" w:rsidR="003E1276" w:rsidRPr="00396A68" w:rsidRDefault="00396A68" w:rsidP="00396A68">
            <w:pPr>
              <w:rPr>
                <w:sz w:val="18"/>
                <w:szCs w:val="18"/>
              </w:rPr>
            </w:pPr>
            <w:r>
              <w:rPr>
                <w:sz w:val="18"/>
                <w:szCs w:val="18"/>
              </w:rPr>
              <w:t/>
            </w:r>
          </w:p>
        </w:tc>
        <w:tc>
          <w:tcPr>
            <w:tcW w:w="1579" w:type="dxa"/>
          </w:tcPr>
          <w:p w14:paraId="3C3F26A2" w14:textId="0AFE3E8D" w:rsidR="003E1276" w:rsidRPr="00396A68" w:rsidRDefault="00396A68" w:rsidP="00396A68">
            <w:pPr>
              <w:rPr>
                <w:sz w:val="18"/>
                <w:szCs w:val="18"/>
              </w:rPr>
            </w:pPr>
            <w:r>
              <w:rPr>
                <w:sz w:val="18"/>
                <w:szCs w:val="18"/>
              </w:rPr>
              <w:t>WORLD BUILDER</w:t>
            </w:r>
          </w:p>
        </w:tc>
        <w:tc>
          <w:tcPr>
            <w:tcW w:w="3119" w:type="dxa"/>
          </w:tcPr>
          <w:p w14:paraId="3C3F26A2" w14:textId="0AFE3E8D" w:rsidR="003E1276" w:rsidRPr="00396A68" w:rsidRDefault="00396A68" w:rsidP="00396A68">
            <w:pPr>
              <w:rPr>
                <w:sz w:val="18"/>
                <w:szCs w:val="18"/>
              </w:rPr>
            </w:pPr>
            <w:r>
              <w:rPr>
                <w:sz w:val="18"/>
                <w:szCs w:val="18"/>
              </w:rPr>
              <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CRISIS</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2</w:t>
            </w:r>
          </w:p>
        </w:tc>
        <w:tc>
          <w:tcPr>
            <w:tcW w:w="1108" w:type="dxa"/>
          </w:tcPr>
          <w:p w14:paraId="3C3F26A2" w14:textId="0AFE3E8D" w:rsidR="003E1276" w:rsidRPr="00396A68" w:rsidRDefault="00396A68" w:rsidP="00396A68">
            <w:pPr>
              <w:rPr>
                <w:sz w:val="18"/>
                <w:szCs w:val="18"/>
              </w:rPr>
            </w:pPr>
            <w:r>
              <w:rPr>
                <w:sz w:val="18"/>
                <w:szCs w:val="18"/>
              </w:rPr>
              <w:t>H+5</w:t>
            </w:r>
          </w:p>
        </w:tc>
        <w:tc>
          <w:tcPr>
            <w:tcW w:w="1579" w:type="dxa"/>
          </w:tcPr>
          <w:p w14:paraId="3C3F26A2" w14:textId="0AFE3E8D" w:rsidR="003E1276" w:rsidRPr="00396A68" w:rsidRDefault="00396A68" w:rsidP="00396A68">
            <w:pPr>
              <w:rPr>
                <w:sz w:val="18"/>
                <w:szCs w:val="18"/>
              </w:rPr>
            </w:pPr>
            <w:r>
              <w:rPr>
                <w:sz w:val="18"/>
                <w:szCs w:val="18"/>
              </w:rPr>
              <w:t>A1: CRISIS ALERT</w:t>
            </w:r>
          </w:p>
        </w:tc>
        <w:tc>
          <w:tcPr>
            <w:tcW w:w="3119" w:type="dxa"/>
          </w:tcPr>
          <w:p w14:paraId="3C3F26A2" w14:textId="0AFE3E8D" w:rsidR="003E1276" w:rsidRPr="00396A68" w:rsidRDefault="00396A68" w:rsidP="00396A68">
            <w:pPr>
              <w:rPr>
                <w:sz w:val="18"/>
                <w:szCs w:val="18"/>
              </w:rPr>
            </w:pPr>
            <w:r>
              <w:rPr>
                <w:sz w:val="18"/>
                <w:szCs w:val="18"/>
              </w:rPr>
              <w:t>Act 1: The Hostage Crisis Unfolds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gunman takes hostages in the shop</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police are called and arrive on the scene</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strategic communication team should be assessing the situation, gathering information, and establishing communication with the police on the ground.</w:t>
            </w:r>
          </w:p>
        </w:tc>
        <w:tc>
          <w:tcPr>
            <w:tcW w:w="2823" w:type="dxa"/>
          </w:tcPr>
          <w:p w14:paraId="3C3F26A2" w14:textId="0AFE3E8D" w:rsidR="003E1276" w:rsidRPr="00396A68" w:rsidRDefault="00396A68" w:rsidP="00396A68">
            <w:pPr>
              <w:rPr>
                <w:sz w:val="18"/>
                <w:szCs w:val="18"/>
              </w:rPr>
            </w:pPr>
            <w:r>
              <w:rPr>
                <w:sz w:val="18"/>
                <w:szCs w:val="18"/>
              </w:rPr>
              <w:t>The main role of the strategic communications team will be to provide accurate and timely information to the public and media, and to support the police and other agencies involved in resolving the crisis. During each act, they should be gathering and assessing information, managing communication with the media and the public, and coordinating messaging with the police and other agencies involved in the response.</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pStyle w:val="ListParagraph"/>
              <w:numPr>
                <w:ilvl w:val="0"/>
                <w:numId w:val="1"/>
              </w:numPr>
              <w:ind w:left="262" w:hanging="262"/>
              <w:rPr>
                <w:sz w:val="18"/>
                <w:szCs w:val="18"/>
              </w:rPr>
            </w:pPr>
            <w:r>
              <w:rPr>
                <w:sz w:val="18"/>
                <w:szCs w:val="18"/>
              </w:rPr>
              <w:t>Create INTSUM</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3</w:t>
            </w:r>
          </w:p>
        </w:tc>
        <w:tc>
          <w:tcPr>
            <w:tcW w:w="1108" w:type="dxa"/>
          </w:tcPr>
          <w:p w14:paraId="3C3F26A2" w14:textId="0AFE3E8D" w:rsidR="003E1276" w:rsidRPr="00396A68" w:rsidRDefault="00396A68" w:rsidP="00396A68">
            <w:pPr>
              <w:rPr>
                <w:sz w:val="18"/>
                <w:szCs w:val="18"/>
              </w:rPr>
            </w:pPr>
            <w:r>
              <w:rPr>
                <w:sz w:val="18"/>
                <w:szCs w:val="18"/>
              </w:rPr>
              <w:t>H+20</w:t>
            </w:r>
          </w:p>
        </w:tc>
        <w:tc>
          <w:tcPr>
            <w:tcW w:w="1579" w:type="dxa"/>
          </w:tcPr>
          <w:p w14:paraId="3C3F26A2" w14:textId="0AFE3E8D" w:rsidR="003E1276" w:rsidRPr="00396A68" w:rsidRDefault="00396A68" w:rsidP="00396A68">
            <w:pPr>
              <w:rPr>
                <w:sz w:val="18"/>
                <w:szCs w:val="18"/>
              </w:rPr>
            </w:pPr>
            <w:r>
              <w:rPr>
                <w:sz w:val="18"/>
                <w:szCs w:val="18"/>
              </w:rPr>
              <w:t>A2: THE EVENT</w:t>
            </w:r>
          </w:p>
        </w:tc>
        <w:tc>
          <w:tcPr>
            <w:tcW w:w="3119" w:type="dxa"/>
          </w:tcPr>
          <w:p w14:paraId="3C3F26A2" w14:textId="0AFE3E8D" w:rsidR="003E1276" w:rsidRPr="00396A68" w:rsidRDefault="00396A68" w:rsidP="00396A68">
            <w:pPr>
              <w:rPr>
                <w:sz w:val="18"/>
                <w:szCs w:val="18"/>
              </w:rPr>
            </w:pPr>
            <w:r>
              <w:rPr>
                <w:sz w:val="18"/>
                <w:szCs w:val="18"/>
              </w:rPr>
              <w:t>Act 2: Negotiations and Response</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Negotiations with the gunman begin</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armed response team prepares to enter the building</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strategic communication team should be assisting the police with communications and ensuring that accurate information is shared with the public and media.</w:t>
            </w:r>
          </w:p>
        </w:tc>
        <w:tc>
          <w:tcPr>
            <w:tcW w:w="2823" w:type="dxa"/>
          </w:tcPr>
          <w:p w14:paraId="3C3F26A2" w14:textId="0AFE3E8D" w:rsidR="003E1276" w:rsidRPr="00396A68" w:rsidRDefault="00396A68" w:rsidP="00396A68">
            <w:pPr>
              <w:rPr>
                <w:sz w:val="18"/>
                <w:szCs w:val="18"/>
              </w:rPr>
            </w:pPr>
            <w:r>
              <w:rPr>
                <w:sz w:val="18"/>
                <w:szCs w:val="18"/>
              </w:rPr>
              <w:t>POLICE LIAISON</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PUBLIC RELATIONS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INTERNAL COMMS</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4</w:t>
            </w:r>
          </w:p>
        </w:tc>
        <w:tc>
          <w:tcPr>
            <w:tcW w:w="1108" w:type="dxa"/>
          </w:tcPr>
          <w:p w14:paraId="3C3F26A2" w14:textId="0AFE3E8D" w:rsidR="003E1276" w:rsidRPr="00396A68" w:rsidRDefault="00396A68" w:rsidP="00396A68">
            <w:pPr>
              <w:rPr>
                <w:sz w:val="18"/>
                <w:szCs w:val="18"/>
              </w:rPr>
            </w:pPr>
            <w:r>
              <w:rPr>
                <w:sz w:val="18"/>
                <w:szCs w:val="18"/>
              </w:rPr>
              <w:t>H+35</w:t>
            </w:r>
          </w:p>
        </w:tc>
        <w:tc>
          <w:tcPr>
            <w:tcW w:w="1579" w:type="dxa"/>
          </w:tcPr>
          <w:p w14:paraId="3C3F26A2" w14:textId="0AFE3E8D" w:rsidR="003E1276" w:rsidRPr="00396A68" w:rsidRDefault="00396A68" w:rsidP="00396A68">
            <w:pPr>
              <w:rPr>
                <w:sz w:val="18"/>
                <w:szCs w:val="18"/>
              </w:rPr>
            </w:pPr>
            <w:r>
              <w:rPr>
                <w:sz w:val="18"/>
                <w:szCs w:val="18"/>
              </w:rPr>
              <w:t>A3: THE CONCLUSION</w:t>
            </w:r>
          </w:p>
        </w:tc>
        <w:tc>
          <w:tcPr>
            <w:tcW w:w="3119" w:type="dxa"/>
          </w:tcPr>
          <w:p w14:paraId="3C3F26A2" w14:textId="0AFE3E8D" w:rsidR="003E1276" w:rsidRPr="00396A68" w:rsidRDefault="00396A68" w:rsidP="00396A68">
            <w:pPr>
              <w:rPr>
                <w:sz w:val="18"/>
                <w:szCs w:val="18"/>
              </w:rPr>
            </w:pPr>
            <w:r>
              <w:rPr>
                <w:sz w:val="18"/>
                <w:szCs w:val="18"/>
              </w:rPr>
              <w:t>Act 3: Resolution and Aftermath</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gunman is subdued and the hostages are released</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scene is secured and the investigation begins</w:t>
            </w:r>
          </w:p>
          <w:p w14:paraId="3C3F26A2" w14:textId="0AFE3E8D" w:rsidR="003E1276" w:rsidRPr="00396A68" w:rsidRDefault="00396A68" w:rsidP="00396A68">
            <w:pPr>
              <w:rPr>
                <w:sz w:val="18"/>
                <w:szCs w:val="18"/>
              </w:rPr>
            </w:pPr>
            <w:r>
              <w:rPr>
                <w:sz w:val="18"/>
                <w:szCs w:val="18"/>
              </w:rPr>
              <w:t/>
            </w:r>
          </w:p>
          <w:p w14:paraId="3C3F26A2" w14:textId="0AFE3E8D" w:rsidR="003E1276" w:rsidRPr="00396A68" w:rsidRDefault="00396A68" w:rsidP="00396A68">
            <w:pPr>
              <w:rPr>
                <w:sz w:val="18"/>
                <w:szCs w:val="18"/>
              </w:rPr>
            </w:pPr>
            <w:r>
              <w:rPr>
                <w:sz w:val="18"/>
                <w:szCs w:val="18"/>
              </w:rPr>
              <w:t>The strategic communication team should be managing the aftermath, providing information to the public and media, and coordinating messaging with the police and other agencies involved.</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STAFF MEMBER KILLED</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5</w:t>
            </w:r>
          </w:p>
        </w:tc>
        <w:tc>
          <w:tcPr>
            <w:tcW w:w="1108" w:type="dxa"/>
          </w:tcPr>
          <w:p w14:paraId="3C3F26A2" w14:textId="0AFE3E8D" w:rsidR="003E1276" w:rsidRPr="00396A68" w:rsidRDefault="00396A68" w:rsidP="00396A68">
            <w:pPr>
              <w:rPr>
                <w:sz w:val="18"/>
                <w:szCs w:val="18"/>
              </w:rPr>
            </w:pPr>
            <w:r>
              <w:rPr>
                <w:sz w:val="18"/>
                <w:szCs w:val="18"/>
              </w:rPr>
              <w:t/>
            </w:r>
          </w:p>
        </w:tc>
        <w:tc>
          <w:tcPr>
            <w:tcW w:w="1579" w:type="dxa"/>
          </w:tcPr>
          <w:p w14:paraId="3C3F26A2" w14:textId="0AFE3E8D" w:rsidR="003E1276" w:rsidRPr="00396A68" w:rsidRDefault="00396A68" w:rsidP="00396A68">
            <w:pPr>
              <w:rPr>
                <w:sz w:val="18"/>
                <w:szCs w:val="18"/>
              </w:rPr>
            </w:pPr>
            <w:r>
              <w:rPr>
                <w:sz w:val="18"/>
                <w:szCs w:val="18"/>
              </w:rPr>
              <w:t>New serial</w:t>
            </w:r>
          </w:p>
        </w:tc>
        <w:tc>
          <w:tcPr>
            <w:tcW w:w="3119" w:type="dxa"/>
          </w:tcPr>
          <w:p w14:paraId="3C3F26A2" w14:textId="0AFE3E8D" w:rsidR="003E1276" w:rsidRPr="00396A68" w:rsidRDefault="00396A68" w:rsidP="00396A68">
            <w:pPr>
              <w:rPr>
                <w:sz w:val="18"/>
                <w:szCs w:val="18"/>
              </w:rPr>
            </w:pPr>
            <w:r>
              <w:rPr>
                <w:sz w:val="18"/>
                <w:szCs w:val="18"/>
              </w:rPr>
              <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CRISIS RESOLVED</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6</w:t>
            </w:r>
          </w:p>
        </w:tc>
        <w:tc>
          <w:tcPr>
            <w:tcW w:w="1108" w:type="dxa"/>
          </w:tcPr>
          <w:p w14:paraId="3C3F26A2" w14:textId="0AFE3E8D" w:rsidR="003E1276" w:rsidRPr="00396A68" w:rsidRDefault="00396A68" w:rsidP="00396A68">
            <w:pPr>
              <w:rPr>
                <w:sz w:val="18"/>
                <w:szCs w:val="18"/>
              </w:rPr>
            </w:pPr>
            <w:r>
              <w:rPr>
                <w:sz w:val="18"/>
                <w:szCs w:val="18"/>
              </w:rPr>
              <w:t/>
            </w:r>
          </w:p>
        </w:tc>
        <w:tc>
          <w:tcPr>
            <w:tcW w:w="1579" w:type="dxa"/>
          </w:tcPr>
          <w:p w14:paraId="3C3F26A2" w14:textId="0AFE3E8D" w:rsidR="003E1276" w:rsidRPr="00396A68" w:rsidRDefault="00396A68" w:rsidP="00396A68">
            <w:pPr>
              <w:rPr>
                <w:sz w:val="18"/>
                <w:szCs w:val="18"/>
              </w:rPr>
            </w:pPr>
            <w:r>
              <w:rPr>
                <w:sz w:val="18"/>
                <w:szCs w:val="18"/>
              </w:rPr>
              <w:t>New serial</w:t>
            </w:r>
          </w:p>
        </w:tc>
        <w:tc>
          <w:tcPr>
            <w:tcW w:w="3119" w:type="dxa"/>
          </w:tcPr>
          <w:p w14:paraId="3C3F26A2" w14:textId="0AFE3E8D" w:rsidR="003E1276" w:rsidRPr="00396A68" w:rsidRDefault="00396A68" w:rsidP="00396A68">
            <w:pPr>
              <w:rPr>
                <w:sz w:val="18"/>
                <w:szCs w:val="18"/>
              </w:rPr>
            </w:pPr>
            <w:r>
              <w:rPr>
                <w:sz w:val="18"/>
                <w:szCs w:val="18"/>
              </w:rPr>
              <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
            </w:r>
          </w:p>
        </w:tc>
        <w:tc>
          <w:tcPr>
            <w:tcW w:w="2835" w:type="dxa"/>
          </w:tcPr>
          <w:p w14:paraId="3C3F26A2" w14:textId="0AFE3E8D" w:rsidR="003E1276" w:rsidRPr="00396A68" w:rsidRDefault="00396A68" w:rsidP="00396A68">
            <w:pPr>
              <w:rPr>
                <w:sz w:val="18"/>
                <w:szCs w:val="18"/>
              </w:rPr>
            </w:pPr>
            <w:r>
              <w:rPr>
                <w:sz w:val="18"/>
                <w:szCs w:val="18"/>
              </w:rPr>
              <w:t/>
            </w:r>
          </w:p>
        </w:tc>
      </w:tr>
    </w:tbl>
    <w:sectPr w:rsidR="00711EFD" w:rsidRPr="001E0E28" w:rsidSect="003B0D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5295"/>
    <w:multiLevelType w:val="hybridMultilevel"/>
    <w:tmpl w:val="90CC65CA"/>
    <w:lvl w:ilvl="0" w:tplc="9D9835F6">
      <w:start w:val="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AA"/>
    <w:rsid w:val="00396A68"/>
    <w:rsid w:val="003B0DAA"/>
    <w:rsid w:val="003E1276"/>
    <w:rsid w:val="00711EFD"/>
    <w:rsid w:val="00B033F0"/>
    <w:rsid w:val="00C2430C"/>
    <w:rsid w:val="00F6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ED2"/>
  <w15:chartTrackingRefBased/>
  <w15:docId w15:val="{F32ADF63-794D-4E90-8C54-F0F53E14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AA"/>
    <w:rPr>
      <w:rFonts w:ascii="Segoe UI" w:hAnsi="Segoe UI" w:cs="Segoe UI"/>
      <w:sz w:val="18"/>
      <w:szCs w:val="18"/>
    </w:rPr>
  </w:style>
  <w:style w:type="table" w:styleId="TableGrid">
    <w:name w:val="Table Grid"/>
    <w:basedOn w:val="TableNormal"/>
    <w:uiPriority w:val="39"/>
    <w:rsid w:val="003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DAA"/>
    <w:pPr>
      <w:ind w:left="720"/>
      <w:contextualSpacing/>
    </w:pPr>
  </w:style>
  <w:style w:type="character" w:customStyle="1" w:styleId="Heading1Char">
    <w:name w:val="Heading 1 Char"/>
    <w:basedOn w:val="DefaultParagraphFont"/>
    <w:link w:val="Heading1"/>
    <w:uiPriority w:val="9"/>
    <w:rsid w:val="00711E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1276"/>
    <w:rPr>
      <w:sz w:val="16"/>
      <w:szCs w:val="16"/>
    </w:rPr>
  </w:style>
  <w:style w:type="paragraph" w:styleId="CommentText">
    <w:name w:val="annotation text"/>
    <w:basedOn w:val="Normal"/>
    <w:link w:val="CommentTextChar"/>
    <w:uiPriority w:val="99"/>
    <w:semiHidden/>
    <w:unhideWhenUsed/>
    <w:rsid w:val="003E1276"/>
    <w:pPr>
      <w:spacing w:line="240" w:lineRule="auto"/>
    </w:pPr>
    <w:rPr>
      <w:sz w:val="20"/>
      <w:szCs w:val="20"/>
    </w:rPr>
  </w:style>
  <w:style w:type="character" w:customStyle="1" w:styleId="CommentTextChar">
    <w:name w:val="Comment Text Char"/>
    <w:basedOn w:val="DefaultParagraphFont"/>
    <w:link w:val="CommentText"/>
    <w:uiPriority w:val="99"/>
    <w:semiHidden/>
    <w:rsid w:val="003E1276"/>
    <w:rPr>
      <w:sz w:val="20"/>
      <w:szCs w:val="20"/>
    </w:rPr>
  </w:style>
  <w:style w:type="paragraph" w:styleId="CommentSubject">
    <w:name w:val="annotation subject"/>
    <w:basedOn w:val="CommentText"/>
    <w:next w:val="CommentText"/>
    <w:link w:val="CommentSubjectChar"/>
    <w:uiPriority w:val="99"/>
    <w:semiHidden/>
    <w:unhideWhenUsed/>
    <w:rsid w:val="003E1276"/>
    <w:rPr>
      <w:b/>
      <w:bCs/>
    </w:rPr>
  </w:style>
  <w:style w:type="character" w:customStyle="1" w:styleId="CommentSubjectChar">
    <w:name w:val="Comment Subject Char"/>
    <w:basedOn w:val="CommentTextChar"/>
    <w:link w:val="CommentSubject"/>
    <w:uiPriority w:val="99"/>
    <w:semiHidden/>
    <w:rsid w:val="003E1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30763">
      <w:bodyDiv w:val="1"/>
      <w:marLeft w:val="0"/>
      <w:marRight w:val="0"/>
      <w:marTop w:val="0"/>
      <w:marBottom w:val="0"/>
      <w:divBdr>
        <w:top w:val="none" w:sz="0" w:space="0" w:color="auto"/>
        <w:left w:val="none" w:sz="0" w:space="0" w:color="auto"/>
        <w:bottom w:val="none" w:sz="0" w:space="0" w:color="auto"/>
        <w:right w:val="none" w:sz="0" w:space="0" w:color="auto"/>
      </w:divBdr>
    </w:div>
    <w:div w:id="1607886819">
      <w:bodyDiv w:val="1"/>
      <w:marLeft w:val="0"/>
      <w:marRight w:val="0"/>
      <w:marTop w:val="0"/>
      <w:marBottom w:val="0"/>
      <w:divBdr>
        <w:top w:val="none" w:sz="0" w:space="0" w:color="auto"/>
        <w:left w:val="none" w:sz="0" w:space="0" w:color="auto"/>
        <w:bottom w:val="none" w:sz="0" w:space="0" w:color="auto"/>
        <w:right w:val="none" w:sz="0" w:space="0" w:color="auto"/>
      </w:divBdr>
    </w:div>
    <w:div w:id="18996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5AE0-2519-45A0-A97B-DFFA968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pratten</dc:creator>
  <cp:keywords/>
  <dc:description/>
  <cp:lastModifiedBy>Oleg Lazutkin</cp:lastModifiedBy>
  <cp:revision>3</cp:revision>
  <dcterms:created xsi:type="dcterms:W3CDTF">2020-10-22T20:01:00Z</dcterms:created>
  <dcterms:modified xsi:type="dcterms:W3CDTF">2020-10-27T08:17:00Z</dcterms:modified>
</cp:coreProperties>
</file>